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E50B9" w14:textId="77777777" w:rsidR="008F03E1" w:rsidRDefault="008F03E1" w:rsidP="008F03E1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654BB3E7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4197EF" w14:textId="77777777" w:rsidR="008F03E1" w:rsidRDefault="008F03E1" w:rsidP="008F03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036E7EB3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0FF4875" w14:textId="77777777" w:rsidR="008F03E1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1C8B8985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278511" w14:textId="5EDB81AC" w:rsidR="008F03E1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261BE">
        <w:rPr>
          <w:rFonts w:ascii="Times New Roman" w:eastAsia="Times New Roman" w:hAnsi="Times New Roman" w:cs="Times New Roman"/>
          <w:sz w:val="24"/>
          <w:szCs w:val="24"/>
        </w:rPr>
        <w:t>Cheri Hasz</w:t>
      </w:r>
      <w:r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7728972B" w14:textId="77777777" w:rsidR="008F03E1" w:rsidRDefault="008F03E1" w:rsidP="008F03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3C3D16" w14:textId="51C1D0A3" w:rsidR="008F03E1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E7283">
        <w:rPr>
          <w:rFonts w:ascii="Times New Roman" w:eastAsia="Times New Roman" w:hAnsi="Times New Roman" w:cs="Times New Roman"/>
          <w:noProof/>
          <w:sz w:val="24"/>
          <w:szCs w:val="24"/>
        </w:rPr>
        <w:t>January 26, 2025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1006790" w14:textId="77777777" w:rsidR="008F03E1" w:rsidRDefault="008F03E1" w:rsidP="008F03E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91A874" w14:textId="43CFBFB9" w:rsidR="008F03E1" w:rsidRDefault="008F03E1" w:rsidP="008F03E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</w:t>
      </w:r>
      <w:r w:rsidR="008261BE">
        <w:rPr>
          <w:rFonts w:ascii="Times New Roman" w:eastAsia="Times New Roman" w:hAnsi="Times New Roman" w:cs="Times New Roman"/>
          <w:b/>
          <w:sz w:val="24"/>
          <w:szCs w:val="24"/>
        </w:rPr>
        <w:t>54488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2E728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Application of </w:t>
      </w:r>
      <w:r w:rsidR="008261BE" w:rsidRPr="002E7283">
        <w:rPr>
          <w:rFonts w:ascii="Times New Roman" w:eastAsia="Times New Roman" w:hAnsi="Times New Roman" w:cs="Times New Roman"/>
          <w:i/>
          <w:iCs/>
          <w:sz w:val="24"/>
          <w:szCs w:val="24"/>
        </w:rPr>
        <w:t>Forest Glen Utility Company to Amend its Certificate of Convenience and Necessity in Medina County</w:t>
      </w:r>
    </w:p>
    <w:p w14:paraId="79F812E6" w14:textId="77777777" w:rsidR="008F03E1" w:rsidRDefault="008F03E1" w:rsidP="008F03E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CFA0611" w14:textId="10CFF336" w:rsidR="008F03E1" w:rsidRDefault="008F03E1" w:rsidP="008F03E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E7283">
        <w:rPr>
          <w:rFonts w:ascii="Times New Roman" w:hAnsi="Times New Roman" w:cs="Times New Roman"/>
          <w:bCs/>
          <w:sz w:val="24"/>
          <w:szCs w:val="24"/>
        </w:rPr>
        <w:t>Randall Wilburn</w:t>
      </w:r>
      <w:r w:rsidR="008261BE" w:rsidRPr="008261BE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2E7283">
        <w:rPr>
          <w:rFonts w:ascii="Times New Roman" w:hAnsi="Times New Roman" w:cs="Times New Roman"/>
          <w:bCs/>
          <w:sz w:val="24"/>
          <w:szCs w:val="24"/>
        </w:rPr>
        <w:t>Helen Gilbert</w:t>
      </w:r>
      <w:r w:rsidR="008261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C789D3" w14:textId="77777777" w:rsidR="008F03E1" w:rsidRDefault="008F03E1" w:rsidP="008F03E1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27FF40B7" w14:textId="77777777" w:rsidR="008F03E1" w:rsidRDefault="008F03E1" w:rsidP="008F03E1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6276E3" w14:textId="3251038B" w:rsidR="008F03E1" w:rsidRDefault="002E7283" w:rsidP="008F03E1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required by the Final Order filed in Docket No. 54488 on January 16, 2025, please find attached a clean copy of the tariff for sewer Certificate of Convenience and Necessity (CCN) No. 21070. This copy provided </w:t>
      </w:r>
      <w:r w:rsidR="008F03E1">
        <w:rPr>
          <w:rFonts w:ascii="Times New Roman" w:hAnsi="Times New Roman" w:cs="Times New Roman"/>
          <w:sz w:val="24"/>
          <w:szCs w:val="24"/>
        </w:rPr>
        <w:t xml:space="preserve">is to be stamped </w:t>
      </w:r>
      <w:r w:rsidR="008F03E1">
        <w:rPr>
          <w:rFonts w:ascii="Times New Roman" w:hAnsi="Times New Roman" w:cs="Times New Roman"/>
          <w:i/>
          <w:sz w:val="24"/>
          <w:szCs w:val="24"/>
        </w:rPr>
        <w:t>Approved</w:t>
      </w:r>
      <w:r w:rsidR="008F03E1">
        <w:rPr>
          <w:rFonts w:ascii="Times New Roman" w:hAnsi="Times New Roman" w:cs="Times New Roman"/>
          <w:sz w:val="24"/>
          <w:szCs w:val="24"/>
        </w:rPr>
        <w:t xml:space="preserve"> and placed in the Commission’s tariff book. </w:t>
      </w:r>
      <w:r>
        <w:rPr>
          <w:rFonts w:ascii="Times New Roman" w:hAnsi="Times New Roman" w:cs="Times New Roman"/>
          <w:sz w:val="24"/>
          <w:szCs w:val="24"/>
        </w:rPr>
        <w:t>The attached tariff supersedes the current tariff for CCN No. 21070 which may be removed from the tariff book.</w:t>
      </w:r>
    </w:p>
    <w:p w14:paraId="0A77A41B" w14:textId="77777777" w:rsidR="008F03E1" w:rsidRDefault="008F03E1" w:rsidP="008F03E1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DF57C8" w14:textId="3FEC5DE5" w:rsidR="008F03E1" w:rsidRDefault="008F03E1" w:rsidP="008F03E1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All parties to Docket No. </w:t>
      </w:r>
      <w:r w:rsidR="008261BE">
        <w:rPr>
          <w:rFonts w:ascii="Times New Roman" w:hAnsi="Times New Roman" w:cs="Times New Roman"/>
          <w:sz w:val="24"/>
          <w:szCs w:val="24"/>
        </w:rPr>
        <w:t>54488</w:t>
      </w:r>
      <w:r w:rsidR="00777F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7332E61B" w14:textId="77777777" w:rsidR="00E40F0B" w:rsidRDefault="00E40F0B"/>
    <w:sectPr w:rsidR="00E40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C116E" w14:textId="77777777" w:rsidR="00607B67" w:rsidRDefault="00607B67" w:rsidP="00607B67">
      <w:pPr>
        <w:spacing w:after="0" w:line="240" w:lineRule="auto"/>
      </w:pPr>
      <w:r>
        <w:separator/>
      </w:r>
    </w:p>
  </w:endnote>
  <w:endnote w:type="continuationSeparator" w:id="0">
    <w:p w14:paraId="49DA6145" w14:textId="77777777" w:rsidR="00607B67" w:rsidRDefault="00607B67" w:rsidP="0060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DD172" w14:textId="77777777" w:rsidR="00607B67" w:rsidRDefault="00607B67" w:rsidP="00607B67">
      <w:pPr>
        <w:spacing w:after="0" w:line="240" w:lineRule="auto"/>
      </w:pPr>
      <w:r>
        <w:separator/>
      </w:r>
    </w:p>
  </w:footnote>
  <w:footnote w:type="continuationSeparator" w:id="0">
    <w:p w14:paraId="664F8CC6" w14:textId="77777777" w:rsidR="00607B67" w:rsidRDefault="00607B67" w:rsidP="00607B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3E1"/>
    <w:rsid w:val="002E7283"/>
    <w:rsid w:val="00607B67"/>
    <w:rsid w:val="00777F96"/>
    <w:rsid w:val="008261BE"/>
    <w:rsid w:val="008F03E1"/>
    <w:rsid w:val="008F573F"/>
    <w:rsid w:val="00E40F0B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C90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3E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61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1B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07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B67"/>
  </w:style>
  <w:style w:type="paragraph" w:styleId="Footer">
    <w:name w:val="footer"/>
    <w:basedOn w:val="Normal"/>
    <w:link w:val="FooterChar"/>
    <w:uiPriority w:val="99"/>
    <w:unhideWhenUsed/>
    <w:rsid w:val="00607B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7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2025-01-27T04:06:00Z</dcterms:created>
  <dcterms:modified xsi:type="dcterms:W3CDTF">2025-01-27T04:06:00Z</dcterms:modified>
</cp:coreProperties>
</file>